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DDA" w:rsidRDefault="001D4DDA">
      <w:pPr>
        <w:rPr>
          <w:rtl/>
          <w:lang w:bidi="fa-IR"/>
        </w:rPr>
      </w:pPr>
    </w:p>
    <w:p w:rsidR="00D353D6" w:rsidRDefault="00D353D6" w:rsidP="00D353D6">
      <w:pPr>
        <w:bidi/>
        <w:spacing w:after="0" w:line="360" w:lineRule="auto"/>
        <w:jc w:val="both"/>
        <w:rPr>
          <w:rStyle w:val="tlid-translation"/>
          <w:rFonts w:ascii="Arial" w:hAnsi="Arial" w:cs="Arial"/>
          <w:b/>
          <w:bCs/>
          <w:noProof/>
          <w:color w:val="7030A0"/>
          <w:sz w:val="24"/>
          <w:szCs w:val="24"/>
          <w:rtl/>
          <w:lang w:bidi="fa-IR"/>
        </w:rPr>
      </w:pPr>
    </w:p>
    <w:p w:rsidR="00D353D6" w:rsidRPr="00D353D6" w:rsidRDefault="00D353D6" w:rsidP="00D353D6">
      <w:pPr>
        <w:bidi/>
        <w:spacing w:after="0" w:line="360" w:lineRule="auto"/>
        <w:jc w:val="both"/>
        <w:rPr>
          <w:rStyle w:val="tlid-translation"/>
          <w:rFonts w:asciiTheme="majorBidi" w:hAnsiTheme="majorBidi" w:cstheme="majorBidi"/>
          <w:b/>
          <w:bCs/>
          <w:noProof/>
          <w:color w:val="C0504D" w:themeColor="accent2"/>
          <w:sz w:val="28"/>
          <w:szCs w:val="28"/>
          <w:u w:val="single"/>
          <w:rtl/>
          <w:lang w:bidi="fa-IR"/>
        </w:rPr>
      </w:pPr>
      <w:r w:rsidRPr="00D353D6">
        <w:rPr>
          <w:rStyle w:val="tlid-translation"/>
          <w:rFonts w:asciiTheme="majorBidi" w:hAnsiTheme="majorBidi" w:cstheme="majorBidi"/>
          <w:b/>
          <w:bCs/>
          <w:noProof/>
          <w:color w:val="7030A0"/>
          <w:sz w:val="28"/>
          <w:szCs w:val="28"/>
          <w:rtl/>
          <w:lang w:bidi="fa-IR"/>
        </w:rPr>
        <w:t>حمایتی که در قالب بورس توسط کشور ایران اعطا می</w:t>
      </w:r>
      <w:r w:rsidRPr="00D353D6">
        <w:rPr>
          <w:rStyle w:val="tlid-translation"/>
          <w:rFonts w:asciiTheme="majorBidi" w:hAnsiTheme="majorBidi" w:cstheme="majorBidi"/>
          <w:b/>
          <w:bCs/>
          <w:noProof/>
          <w:color w:val="7030A0"/>
          <w:sz w:val="28"/>
          <w:szCs w:val="28"/>
          <w:rtl/>
          <w:lang w:bidi="fa-IR"/>
        </w:rPr>
        <w:softHyphen/>
        <w:t xml:space="preserve">گردد شامل چیست؟ </w:t>
      </w:r>
      <w:r w:rsidRPr="00D353D6">
        <w:rPr>
          <w:rStyle w:val="tlid-translation"/>
          <w:rFonts w:asciiTheme="majorBidi" w:hAnsiTheme="majorBidi" w:cstheme="majorBidi"/>
          <w:noProof/>
          <w:sz w:val="28"/>
          <w:szCs w:val="28"/>
          <w:u w:val="single"/>
          <w:rtl/>
          <w:lang w:bidi="fa-IR"/>
        </w:rPr>
        <w:t>(برای 6 ماه دوم)</w:t>
      </w:r>
    </w:p>
    <w:p w:rsidR="00D353D6" w:rsidRPr="00F2026B" w:rsidRDefault="00D353D6" w:rsidP="00D353D6">
      <w:pPr>
        <w:bidi/>
        <w:spacing w:after="0" w:line="360" w:lineRule="auto"/>
        <w:jc w:val="both"/>
        <w:rPr>
          <w:rStyle w:val="tlid-translation"/>
          <w:rFonts w:ascii="Arial" w:hAnsi="Arial" w:cs="Arial"/>
          <w:b/>
          <w:bCs/>
          <w:noProof/>
          <w:color w:val="7030A0"/>
          <w:sz w:val="10"/>
          <w:szCs w:val="10"/>
          <w:rtl/>
          <w:lang w:bidi="fa-IR"/>
        </w:rPr>
      </w:pPr>
    </w:p>
    <w:p w:rsidR="00D353D6" w:rsidRPr="00D353D6" w:rsidRDefault="00D353D6" w:rsidP="00D353D6">
      <w:pPr>
        <w:bidi/>
        <w:spacing w:after="0" w:line="360" w:lineRule="auto"/>
        <w:jc w:val="both"/>
        <w:rPr>
          <w:rStyle w:val="tlid-translation"/>
          <w:rFonts w:asciiTheme="majorBidi" w:hAnsiTheme="majorBidi" w:cstheme="majorBidi"/>
          <w:noProof/>
          <w:sz w:val="28"/>
          <w:szCs w:val="28"/>
          <w:rtl/>
          <w:lang w:bidi="fa-IR"/>
        </w:rPr>
      </w:pPr>
      <w:r w:rsidRPr="00D353D6">
        <w:rPr>
          <w:rStyle w:val="tlid-translation"/>
          <w:rFonts w:asciiTheme="majorBidi" w:hAnsiTheme="majorBidi" w:cstheme="majorBidi"/>
          <w:noProof/>
          <w:sz w:val="28"/>
          <w:szCs w:val="28"/>
          <w:u w:val="single"/>
          <w:rtl/>
          <w:lang w:bidi="fa-IR"/>
        </w:rPr>
        <w:t>در طول مدت بورس اعطا شده توسط ایران</w:t>
      </w:r>
      <w:r w:rsidRPr="00D353D6">
        <w:rPr>
          <w:rStyle w:val="tlid-translation"/>
          <w:rFonts w:asciiTheme="majorBidi" w:hAnsiTheme="majorBidi" w:cstheme="majorBidi"/>
          <w:noProof/>
          <w:sz w:val="28"/>
          <w:szCs w:val="28"/>
          <w:rtl/>
          <w:lang w:bidi="fa-IR"/>
        </w:rPr>
        <w:t>، دانشجو از موارد زیر بهره</w:t>
      </w:r>
      <w:r w:rsidRPr="00D353D6">
        <w:rPr>
          <w:rStyle w:val="tlid-translation"/>
          <w:rFonts w:asciiTheme="majorBidi" w:hAnsiTheme="majorBidi" w:cstheme="majorBidi"/>
          <w:noProof/>
          <w:sz w:val="28"/>
          <w:szCs w:val="28"/>
          <w:rtl/>
          <w:lang w:bidi="fa-IR"/>
        </w:rPr>
        <w:softHyphen/>
        <w:t>مند خواهد بود :</w:t>
      </w:r>
    </w:p>
    <w:p w:rsidR="00D353D6" w:rsidRPr="00D353D6" w:rsidRDefault="00D353D6" w:rsidP="00D353D6">
      <w:pPr>
        <w:pStyle w:val="Paragraphedeliste"/>
        <w:numPr>
          <w:ilvl w:val="0"/>
          <w:numId w:val="1"/>
        </w:numPr>
        <w:bidi/>
        <w:spacing w:after="0" w:line="360" w:lineRule="auto"/>
        <w:jc w:val="both"/>
        <w:rPr>
          <w:rStyle w:val="tlid-translation"/>
          <w:rFonts w:asciiTheme="majorBidi" w:hAnsiTheme="majorBidi" w:cstheme="majorBidi"/>
          <w:noProof/>
          <w:sz w:val="28"/>
          <w:szCs w:val="28"/>
          <w:lang w:bidi="fa-IR"/>
        </w:rPr>
      </w:pPr>
      <w:r w:rsidRPr="00D353D6">
        <w:rPr>
          <w:rStyle w:val="tlid-translation"/>
          <w:rFonts w:asciiTheme="majorBidi" w:hAnsiTheme="majorBidi" w:cstheme="majorBidi"/>
          <w:noProof/>
          <w:sz w:val="28"/>
          <w:szCs w:val="28"/>
          <w:rtl/>
          <w:lang w:bidi="fa-IR"/>
        </w:rPr>
        <w:t>کمک هزینه</w:t>
      </w:r>
      <w:r w:rsidRPr="00D353D6">
        <w:rPr>
          <w:rStyle w:val="tlid-translation"/>
          <w:rFonts w:asciiTheme="majorBidi" w:hAnsiTheme="majorBidi" w:cstheme="majorBidi"/>
          <w:noProof/>
          <w:sz w:val="28"/>
          <w:szCs w:val="28"/>
          <w:rtl/>
          <w:lang w:bidi="fa-IR"/>
        </w:rPr>
        <w:softHyphen/>
        <w:t>ی ماهانه معادل 1060 یورو به مدت شش ماه (برای پاریس و شهرهای دیگر)</w:t>
      </w:r>
    </w:p>
    <w:p w:rsidR="00D353D6" w:rsidRPr="00D353D6" w:rsidRDefault="00D353D6" w:rsidP="00D353D6">
      <w:pPr>
        <w:pStyle w:val="Paragraphedeliste"/>
        <w:numPr>
          <w:ilvl w:val="0"/>
          <w:numId w:val="1"/>
        </w:numPr>
        <w:bidi/>
        <w:spacing w:after="0" w:line="360" w:lineRule="auto"/>
        <w:jc w:val="both"/>
        <w:rPr>
          <w:rStyle w:val="tlid-translation"/>
          <w:rFonts w:asciiTheme="majorBidi" w:hAnsiTheme="majorBidi" w:cstheme="majorBidi"/>
          <w:noProof/>
          <w:sz w:val="28"/>
          <w:szCs w:val="28"/>
          <w:rtl/>
          <w:lang w:bidi="fa-IR"/>
        </w:rPr>
      </w:pPr>
      <w:r w:rsidRPr="00D353D6">
        <w:rPr>
          <w:rStyle w:val="tlid-translation"/>
          <w:rFonts w:asciiTheme="majorBidi" w:hAnsiTheme="majorBidi" w:cstheme="majorBidi"/>
          <w:noProof/>
          <w:sz w:val="28"/>
          <w:szCs w:val="28"/>
          <w:rtl/>
          <w:lang w:bidi="fa-IR"/>
        </w:rPr>
        <w:t>کمک هزینه ریالی بابت بیمه و بلیط رفت و برگشت</w:t>
      </w:r>
    </w:p>
    <w:p w:rsidR="00D353D6" w:rsidRPr="00D353D6" w:rsidRDefault="00D353D6" w:rsidP="00182562">
      <w:pPr>
        <w:bidi/>
        <w:spacing w:after="0" w:line="360" w:lineRule="auto"/>
        <w:jc w:val="both"/>
        <w:rPr>
          <w:rStyle w:val="tlid-translation"/>
          <w:rFonts w:asciiTheme="majorBidi" w:hAnsiTheme="majorBidi" w:cstheme="majorBidi" w:hint="cs"/>
          <w:noProof/>
          <w:sz w:val="28"/>
          <w:szCs w:val="28"/>
          <w:rtl/>
          <w:lang w:bidi="fa-IR"/>
        </w:rPr>
      </w:pPr>
      <w:r w:rsidRPr="00D353D6">
        <w:rPr>
          <w:rStyle w:val="tlid-translation"/>
          <w:rFonts w:asciiTheme="majorBidi" w:hAnsiTheme="majorBidi" w:cstheme="majorBidi"/>
          <w:noProof/>
          <w:sz w:val="28"/>
          <w:szCs w:val="28"/>
          <w:rtl/>
          <w:lang w:bidi="fa-IR"/>
        </w:rPr>
        <w:t xml:space="preserve">شایان ذکر است </w:t>
      </w:r>
      <w:r w:rsidR="00182562">
        <w:rPr>
          <w:rStyle w:val="tlid-translation"/>
          <w:rFonts w:asciiTheme="majorBidi" w:hAnsiTheme="majorBidi" w:cstheme="majorBidi" w:hint="cs"/>
          <w:noProof/>
          <w:sz w:val="28"/>
          <w:szCs w:val="28"/>
          <w:rtl/>
          <w:lang w:bidi="fa-IR"/>
        </w:rPr>
        <w:t>پرداخت شهریه به عهده شخص دانشجو می باشد مگر در توافق نامه امضا شده بین دو دانشگاه معافیت از پرداخت آن ذکر شده باشد.</w:t>
      </w:r>
      <w:bookmarkStart w:id="0" w:name="_GoBack"/>
      <w:bookmarkEnd w:id="0"/>
    </w:p>
    <w:p w:rsidR="00D353D6" w:rsidRPr="00D353D6" w:rsidRDefault="00D353D6" w:rsidP="00D353D6">
      <w:pPr>
        <w:pStyle w:val="Paragraphedeliste"/>
        <w:numPr>
          <w:ilvl w:val="0"/>
          <w:numId w:val="1"/>
        </w:numPr>
        <w:bidi/>
        <w:spacing w:after="0" w:line="360" w:lineRule="auto"/>
        <w:jc w:val="both"/>
        <w:rPr>
          <w:rStyle w:val="tlid-translation"/>
          <w:rFonts w:asciiTheme="majorBidi" w:hAnsiTheme="majorBidi" w:cstheme="majorBidi"/>
          <w:noProof/>
          <w:sz w:val="28"/>
          <w:szCs w:val="28"/>
          <w:lang w:bidi="fa-IR"/>
        </w:rPr>
      </w:pPr>
      <w:r w:rsidRPr="00D353D6">
        <w:rPr>
          <w:rStyle w:val="tlid-translation"/>
          <w:rFonts w:asciiTheme="majorBidi" w:hAnsiTheme="majorBidi" w:cstheme="majorBidi"/>
          <w:noProof/>
          <w:sz w:val="28"/>
          <w:szCs w:val="28"/>
          <w:rtl/>
          <w:lang w:bidi="fa-IR"/>
        </w:rPr>
        <w:t>تامین محل اقامت و پرداخت هزینه</w:t>
      </w:r>
      <w:r w:rsidRPr="00D353D6">
        <w:rPr>
          <w:rStyle w:val="tlid-translation"/>
          <w:rFonts w:asciiTheme="majorBidi" w:hAnsiTheme="majorBidi" w:cstheme="majorBidi"/>
          <w:noProof/>
          <w:sz w:val="28"/>
          <w:szCs w:val="28"/>
          <w:rtl/>
          <w:lang w:bidi="fa-IR"/>
        </w:rPr>
        <w:softHyphen/>
        <w:t>های مربوطه بر عهده</w:t>
      </w:r>
      <w:r w:rsidRPr="00D353D6">
        <w:rPr>
          <w:rStyle w:val="tlid-translation"/>
          <w:rFonts w:asciiTheme="majorBidi" w:hAnsiTheme="majorBidi" w:cstheme="majorBidi"/>
          <w:noProof/>
          <w:sz w:val="28"/>
          <w:szCs w:val="28"/>
          <w:rtl/>
          <w:lang w:bidi="fa-IR"/>
        </w:rPr>
        <w:softHyphen/>
        <w:t>ی خود دانشجو می</w:t>
      </w:r>
      <w:r w:rsidRPr="00D353D6">
        <w:rPr>
          <w:rStyle w:val="tlid-translation"/>
          <w:rFonts w:asciiTheme="majorBidi" w:hAnsiTheme="majorBidi" w:cstheme="majorBidi"/>
          <w:noProof/>
          <w:sz w:val="28"/>
          <w:szCs w:val="28"/>
          <w:rtl/>
          <w:lang w:bidi="fa-IR"/>
        </w:rPr>
        <w:softHyphen/>
        <w:t>باشد.</w:t>
      </w:r>
    </w:p>
    <w:p w:rsidR="00D353D6" w:rsidRPr="00D353D6" w:rsidRDefault="00D353D6" w:rsidP="00D353D6">
      <w:pPr>
        <w:bidi/>
        <w:spacing w:after="0" w:line="360" w:lineRule="auto"/>
        <w:jc w:val="both"/>
        <w:rPr>
          <w:rStyle w:val="tlid-translation"/>
          <w:rFonts w:asciiTheme="majorBidi" w:hAnsiTheme="majorBidi" w:cstheme="majorBidi"/>
          <w:noProof/>
          <w:sz w:val="28"/>
          <w:szCs w:val="28"/>
          <w:rtl/>
          <w:lang w:bidi="fa-IR"/>
        </w:rPr>
      </w:pPr>
      <w:r w:rsidRPr="00D353D6">
        <w:rPr>
          <w:rStyle w:val="tlid-translation"/>
          <w:rFonts w:asciiTheme="majorBidi" w:hAnsiTheme="majorBidi" w:cstheme="majorBidi"/>
          <w:noProof/>
          <w:sz w:val="28"/>
          <w:szCs w:val="28"/>
          <w:rtl/>
          <w:lang w:bidi="fa-IR"/>
        </w:rPr>
        <w:t>واریز مبلغ کمک هزینه</w:t>
      </w:r>
      <w:r w:rsidRPr="00D353D6">
        <w:rPr>
          <w:rStyle w:val="tlid-translation"/>
          <w:rFonts w:asciiTheme="majorBidi" w:hAnsiTheme="majorBidi" w:cstheme="majorBidi"/>
          <w:noProof/>
          <w:sz w:val="28"/>
          <w:szCs w:val="28"/>
          <w:rtl/>
          <w:lang w:bidi="fa-IR"/>
        </w:rPr>
        <w:softHyphen/>
        <w:t>ی بورس در فرانسه صورت می</w:t>
      </w:r>
      <w:r w:rsidRPr="00D353D6">
        <w:rPr>
          <w:rStyle w:val="tlid-translation"/>
          <w:rFonts w:asciiTheme="majorBidi" w:hAnsiTheme="majorBidi" w:cstheme="majorBidi"/>
          <w:noProof/>
          <w:sz w:val="28"/>
          <w:szCs w:val="28"/>
          <w:rtl/>
          <w:lang w:bidi="fa-IR"/>
        </w:rPr>
        <w:softHyphen/>
        <w:t>گیرد.</w:t>
      </w:r>
    </w:p>
    <w:p w:rsidR="00D353D6" w:rsidRPr="00D353D6" w:rsidRDefault="00D353D6">
      <w:pPr>
        <w:rPr>
          <w:rFonts w:asciiTheme="majorBidi" w:hAnsiTheme="majorBidi" w:cstheme="majorBidi"/>
          <w:sz w:val="28"/>
          <w:szCs w:val="28"/>
          <w:lang w:bidi="fa-IR"/>
        </w:rPr>
      </w:pPr>
    </w:p>
    <w:sectPr w:rsidR="00D353D6" w:rsidRPr="00D35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37FEE"/>
    <w:multiLevelType w:val="hybridMultilevel"/>
    <w:tmpl w:val="5850794C"/>
    <w:lvl w:ilvl="0" w:tplc="D854A6A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bCs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3D6"/>
    <w:rsid w:val="00182562"/>
    <w:rsid w:val="001D4DDA"/>
    <w:rsid w:val="00D3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3D6"/>
    <w:pPr>
      <w:spacing w:after="160" w:line="259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lid-translation">
    <w:name w:val="tlid-translation"/>
    <w:basedOn w:val="Policepardfaut"/>
    <w:rsid w:val="00D353D6"/>
  </w:style>
  <w:style w:type="paragraph" w:styleId="Paragraphedeliste">
    <w:name w:val="List Paragraph"/>
    <w:basedOn w:val="Normal"/>
    <w:uiPriority w:val="34"/>
    <w:qFormat/>
    <w:rsid w:val="00D353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3D6"/>
    <w:pPr>
      <w:spacing w:after="160" w:line="259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lid-translation">
    <w:name w:val="tlid-translation"/>
    <w:basedOn w:val="Policepardfaut"/>
    <w:rsid w:val="00D353D6"/>
  </w:style>
  <w:style w:type="paragraph" w:styleId="Paragraphedeliste">
    <w:name w:val="List Paragraph"/>
    <w:basedOn w:val="Normal"/>
    <w:uiPriority w:val="34"/>
    <w:qFormat/>
    <w:rsid w:val="00D35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MIRBAHA Zohreh</dc:creator>
  <cp:lastModifiedBy>MIRBAHA Zohreh</cp:lastModifiedBy>
  <cp:revision>2</cp:revision>
  <dcterms:created xsi:type="dcterms:W3CDTF">2019-02-07T09:42:00Z</dcterms:created>
  <dcterms:modified xsi:type="dcterms:W3CDTF">2019-02-10T14:35:00Z</dcterms:modified>
</cp:coreProperties>
</file>